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501" w:type="dxa"/>
        <w:tblBorders>
          <w:top w:val="none" w:sz="0" w:space="0" w:color="auto"/>
          <w:left w:val="none" w:sz="0" w:space="0" w:color="auto"/>
          <w:bottom w:val="thinThickMediumGap" w:sz="2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37"/>
        <w:gridCol w:w="7964"/>
      </w:tblGrid>
      <w:tr w:rsidR="006B224A" w:rsidRPr="006B224A" w:rsidTr="00F717E5">
        <w:trPr>
          <w:trHeight w:val="2481"/>
        </w:trPr>
        <w:tc>
          <w:tcPr>
            <w:tcW w:w="2537" w:type="dxa"/>
          </w:tcPr>
          <w:p w:rsidR="00F918BB" w:rsidRPr="006B224A" w:rsidRDefault="00F918BB" w:rsidP="00F918BB">
            <w:pPr>
              <w:jc w:val="both"/>
              <w:rPr>
                <w:rFonts w:ascii="Times New Roman" w:hAnsi="Times New Roman" w:cs="Times New Roman"/>
                <w:color w:val="FF0000"/>
                <w:sz w:val="2"/>
                <w:szCs w:val="2"/>
              </w:rPr>
            </w:pPr>
            <w:bookmarkStart w:id="0" w:name="_GoBack"/>
            <w:bookmarkEnd w:id="0"/>
            <w:r w:rsidRPr="006B224A">
              <w:rPr>
                <w:noProof/>
                <w:color w:val="FF0000"/>
                <w:sz w:val="2"/>
                <w:szCs w:val="2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5220A708" wp14:editId="49B4CF46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48260</wp:posOffset>
                  </wp:positionV>
                  <wp:extent cx="1419225" cy="1333500"/>
                  <wp:effectExtent l="0" t="0" r="9525" b="0"/>
                  <wp:wrapSquare wrapText="bothSides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964" w:type="dxa"/>
            <w:vAlign w:val="center"/>
          </w:tcPr>
          <w:p w:rsidR="00D46C68" w:rsidRDefault="00D46C68" w:rsidP="00D46C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  <w:lang w:eastAsia="ru-RU"/>
              </w:rPr>
            </w:pPr>
            <w:r w:rsidRPr="00310539"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  <w:lang w:eastAsia="ru-RU"/>
              </w:rPr>
              <w:t xml:space="preserve">Памятка населению </w:t>
            </w:r>
          </w:p>
          <w:p w:rsidR="00D46C68" w:rsidRPr="00133049" w:rsidRDefault="00133049" w:rsidP="00133049">
            <w:pPr>
              <w:ind w:left="284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44"/>
                <w:szCs w:val="44"/>
                <w:lang w:eastAsia="ru-RU"/>
              </w:rPr>
            </w:pPr>
            <w:r w:rsidRPr="00133049">
              <w:rPr>
                <w:rFonts w:ascii="Times New Roman" w:eastAsia="Times New Roman" w:hAnsi="Times New Roman" w:cs="Times New Roman"/>
                <w:b/>
                <w:bCs/>
                <w:color w:val="FF0000"/>
                <w:sz w:val="44"/>
                <w:szCs w:val="44"/>
                <w:lang w:eastAsia="ru-RU"/>
              </w:rPr>
              <w:t>«</w:t>
            </w:r>
            <w:r w:rsidR="009467F3">
              <w:rPr>
                <w:rFonts w:ascii="Times New Roman" w:eastAsia="Times New Roman" w:hAnsi="Times New Roman" w:cs="Times New Roman"/>
                <w:b/>
                <w:bCs/>
                <w:color w:val="FF0000"/>
                <w:sz w:val="44"/>
                <w:szCs w:val="44"/>
                <w:lang w:eastAsia="ru-RU"/>
              </w:rPr>
              <w:t>Безопасное поведение на воде</w:t>
            </w:r>
            <w:r w:rsidRPr="00133049">
              <w:rPr>
                <w:rFonts w:ascii="Times New Roman" w:eastAsia="Times New Roman" w:hAnsi="Times New Roman" w:cs="Times New Roman"/>
                <w:b/>
                <w:bCs/>
                <w:color w:val="FF0000"/>
                <w:sz w:val="44"/>
                <w:szCs w:val="44"/>
                <w:lang w:eastAsia="ru-RU"/>
              </w:rPr>
              <w:t>»</w:t>
            </w:r>
          </w:p>
          <w:p w:rsidR="00F918BB" w:rsidRPr="00D54CCE" w:rsidRDefault="00F918BB" w:rsidP="00C07AF7">
            <w:pPr>
              <w:jc w:val="center"/>
              <w:rPr>
                <w:rFonts w:ascii="Times New Roman" w:hAnsi="Times New Roman" w:cs="Times New Roman"/>
                <w:color w:val="FF0000"/>
                <w:sz w:val="44"/>
                <w:szCs w:val="44"/>
              </w:rPr>
            </w:pPr>
          </w:p>
        </w:tc>
      </w:tr>
    </w:tbl>
    <w:p w:rsidR="00792BE1" w:rsidRDefault="00792BE1" w:rsidP="00BB78C4">
      <w:pPr>
        <w:shd w:val="clear" w:color="auto" w:fill="EEEEEE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F225C" w:rsidRPr="005E429A" w:rsidRDefault="001F225C" w:rsidP="001F225C">
      <w:pPr>
        <w:framePr w:hSpace="180" w:wrap="around" w:vAnchor="text" w:hAnchor="margin" w:x="-142" w:y="-157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1F225C" w:rsidRPr="007B2999" w:rsidRDefault="001F225C" w:rsidP="001F225C">
      <w:pPr>
        <w:framePr w:hSpace="180" w:wrap="around" w:vAnchor="text" w:hAnchor="margin" w:x="-142" w:y="-157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29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Уважаемые жители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Волгограда</w:t>
      </w:r>
      <w:r w:rsidRPr="007B29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!</w:t>
      </w:r>
    </w:p>
    <w:p w:rsidR="0087648D" w:rsidRDefault="0087648D" w:rsidP="000E3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917721" cy="3621399"/>
            <wp:effectExtent l="0" t="0" r="6985" b="0"/>
            <wp:docPr id="3" name="Рисунок 3" descr="http://www.xn----7sbbo1aiileetr.xn--p1ai/upload/iblock/bd8/bd8e6d05f1a4c2496430ea1c20358e9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xn----7sbbo1aiileetr.xn--p1ai/upload/iblock/bd8/bd8e6d05f1a4c2496430ea1c20358e9d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8010" cy="36215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34DF" w:rsidRPr="000E34DF" w:rsidRDefault="009467F3" w:rsidP="009467F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34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</w:p>
    <w:p w:rsidR="009467F3" w:rsidRPr="000E34DF" w:rsidRDefault="009467F3" w:rsidP="009467F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34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В летний период жары и отпусков каждый горожанин стремится на природу, чтобы искупаться раз-другой в про</w:t>
      </w:r>
      <w:r w:rsidRPr="000E34D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хладном водоёме. Но, к сожалению, не всегда граждане выбирают оборудованные места отдыха, поэтому нередко обычное купание оборачивается трагедией. Основная причина утопления среди взрослого населения – купание в нетрезвом виде, а среди детей – недосмотр родителей. Главной причиной возникновения несчастных случаев на воде можно назвать и отсутствие культуры безопасности у населения, а также незнание простейших правил поведения на воде. </w:t>
      </w:r>
    </w:p>
    <w:p w:rsidR="000E34DF" w:rsidRPr="000E34DF" w:rsidRDefault="000E34DF" w:rsidP="009467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9467F3" w:rsidRPr="000E34DF" w:rsidRDefault="009467F3" w:rsidP="009467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34D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ПРАВИЛА БЕЗОПАСНОГО ПОВЕДЕНИЯ НА ВОДЕ</w:t>
      </w:r>
    </w:p>
    <w:p w:rsidR="009467F3" w:rsidRPr="000E34DF" w:rsidRDefault="009467F3" w:rsidP="009467F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34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Купаться следует в специально оборудованных местах: пляжах, бассейнах, купальнях. </w:t>
      </w:r>
    </w:p>
    <w:p w:rsidR="009467F3" w:rsidRPr="000E34DF" w:rsidRDefault="009467F3" w:rsidP="009467F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34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Не входите в воду в состоянии алкогольного опьянения. Алкоголь блокирует нормальную деятельность головного мозга. </w:t>
      </w:r>
    </w:p>
    <w:p w:rsidR="009467F3" w:rsidRPr="000E34DF" w:rsidRDefault="009467F3" w:rsidP="009467F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34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В воде следует находиться не более 10-15 минут. При переохлаждении тела могут возникнуть судороги. </w:t>
      </w:r>
    </w:p>
    <w:p w:rsidR="009467F3" w:rsidRPr="000E34DF" w:rsidRDefault="009467F3" w:rsidP="009467F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34DF">
        <w:rPr>
          <w:rFonts w:ascii="Times New Roman" w:eastAsia="Times New Roman" w:hAnsi="Times New Roman" w:cs="Times New Roman"/>
          <w:sz w:val="26"/>
          <w:szCs w:val="26"/>
          <w:lang w:eastAsia="ru-RU"/>
        </w:rPr>
        <w:t>4. При судорогах помогает укалывание любым острым предметом (булавка, щепка, острый камень и др.).</w:t>
      </w:r>
    </w:p>
    <w:p w:rsidR="009467F3" w:rsidRPr="000E34DF" w:rsidRDefault="009467F3" w:rsidP="009467F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34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Не подплывайте близко к идущим судам. Вблизи идущего теплохода возникает течение, которое может затянуть под винт. </w:t>
      </w:r>
    </w:p>
    <w:p w:rsidR="009467F3" w:rsidRPr="000E34DF" w:rsidRDefault="009467F3" w:rsidP="009467F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34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 Опасно прыгать или нырять в воду в неизвестном месте - можно удариться головой о грунт, корягу, сваю и т.п., сломать шейные позвонки, потерять сознание и погибнуть. </w:t>
      </w:r>
    </w:p>
    <w:p w:rsidR="009467F3" w:rsidRPr="000E34DF" w:rsidRDefault="009467F3" w:rsidP="009467F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34D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7. Не допускайте грубых игр на воде. Нельзя подплывать под купающихся, «топить», подавать ложные сигналы о помощи и др.</w:t>
      </w:r>
    </w:p>
    <w:p w:rsidR="009467F3" w:rsidRPr="000E34DF" w:rsidRDefault="009467F3" w:rsidP="009467F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34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 Не оставляйте возле воды малышей. Они могут оступиться, упасть, захлебнуться водой или попасть в яму. </w:t>
      </w:r>
    </w:p>
    <w:p w:rsidR="009467F3" w:rsidRPr="000E34DF" w:rsidRDefault="009467F3" w:rsidP="009467F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34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 Очень осторожно плавайте на надувных матрасах и надувных игрушках. Ветром или течением их может отнести далеко от берега, а волной - захлестнуть, из них может выйти воздух, что может привести к потере плавучести. </w:t>
      </w:r>
    </w:p>
    <w:p w:rsidR="009467F3" w:rsidRPr="000E34DF" w:rsidRDefault="009467F3" w:rsidP="009467F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34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10. Не используйте гребные и моторные плавсредства, водные велосипеды и мотоциклы в зонах пляжей, в общественных местах купания при отсутствии буйкового ограждения пляжной зоны и в границах этой зоны. </w:t>
      </w:r>
    </w:p>
    <w:p w:rsidR="009467F3" w:rsidRPr="000E34DF" w:rsidRDefault="009467F3" w:rsidP="009467F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34DF">
        <w:rPr>
          <w:rFonts w:ascii="Times New Roman" w:eastAsia="Times New Roman" w:hAnsi="Times New Roman" w:cs="Times New Roman"/>
          <w:sz w:val="26"/>
          <w:szCs w:val="26"/>
          <w:lang w:eastAsia="ru-RU"/>
        </w:rPr>
        <w:t>11. Не заплывайте в зону акватории, где передвигаются катера и гидроциклы. Вы рискуете пострадать от действий недисциплинированного или невнимательного владельца скоростного моторного плавсредства.</w:t>
      </w:r>
    </w:p>
    <w:p w:rsidR="000E34DF" w:rsidRPr="000E34DF" w:rsidRDefault="000E34DF" w:rsidP="009467F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467F3" w:rsidRPr="000E34DF" w:rsidRDefault="009467F3" w:rsidP="000E3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34D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ПРАВИЛА ОКАЗАНИЯ ПЕРВОЙ ПОМОЩИ ПОСТРАДАВШЕМУ НА ВОДЕ.</w:t>
      </w:r>
    </w:p>
    <w:p w:rsidR="009467F3" w:rsidRPr="000E34DF" w:rsidRDefault="009467F3" w:rsidP="009467F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34DF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пострадавший находится без сознания, умейте оказать ему первую помощь.</w:t>
      </w:r>
    </w:p>
    <w:p w:rsidR="009467F3" w:rsidRPr="000E34DF" w:rsidRDefault="009467F3" w:rsidP="009467F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34D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1. </w:t>
      </w:r>
      <w:r w:rsidRPr="000E34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Нижним краем грудной клетки пострадавшего кладут на бедро согнутой в колене ноги так, чтобы голова была ниже туловища. </w:t>
      </w:r>
    </w:p>
    <w:p w:rsidR="009467F3" w:rsidRPr="000E34DF" w:rsidRDefault="009467F3" w:rsidP="009467F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34D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lastRenderedPageBreak/>
        <w:t xml:space="preserve">2. </w:t>
      </w:r>
      <w:r w:rsidRPr="000E34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Обернув палец платком или тканью, очищают рот от ила, песка, грязи и, энергично надавливая на корпус, выдавливают воду из дыхательных путей и желудка. </w:t>
      </w:r>
    </w:p>
    <w:p w:rsidR="009467F3" w:rsidRPr="000E34DF" w:rsidRDefault="009467F3" w:rsidP="009467F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34D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3. </w:t>
      </w:r>
      <w:r w:rsidRPr="000E34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отсутствии дыхания приступают к искусственному по способу изо рта в рот или изо рта в нос. </w:t>
      </w:r>
    </w:p>
    <w:p w:rsidR="009467F3" w:rsidRPr="000E34DF" w:rsidRDefault="009467F3" w:rsidP="009467F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34D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4. </w:t>
      </w:r>
      <w:r w:rsidRPr="000E34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Тело должно лежать на твердой поверхности, а голова должна быть запрокинута (чтобы воздух попадал в легкие, а не в желудок). </w:t>
      </w:r>
    </w:p>
    <w:p w:rsidR="009467F3" w:rsidRPr="000E34DF" w:rsidRDefault="009467F3" w:rsidP="009467F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34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Воздух выдыхают в рот пострадавшему через марлю или платок. Частота выдохов - 17 раз в минуту. </w:t>
      </w:r>
    </w:p>
    <w:p w:rsidR="009467F3" w:rsidRPr="000E34DF" w:rsidRDefault="009467F3" w:rsidP="009467F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34D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6. </w:t>
      </w:r>
      <w:r w:rsidRPr="000E34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остановке сердца искусственное дыхание чередуют с непрямым массажем сердца, надавливая на грудину 3 - 4 раза между вдохами. Лучше это делать вдвоем. </w:t>
      </w:r>
    </w:p>
    <w:p w:rsidR="00D46C68" w:rsidRPr="000E34DF" w:rsidRDefault="00D46C68" w:rsidP="005E429A">
      <w:pPr>
        <w:tabs>
          <w:tab w:val="left" w:pos="567"/>
        </w:tabs>
        <w:spacing w:after="0" w:line="240" w:lineRule="auto"/>
        <w:ind w:right="-1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17E5" w:rsidRPr="000E34DF" w:rsidRDefault="00F717E5" w:rsidP="00717F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F717E5" w:rsidRPr="000E34DF" w:rsidRDefault="00F717E5" w:rsidP="00F717E5">
      <w:pPr>
        <w:spacing w:after="0" w:line="240" w:lineRule="auto"/>
        <w:ind w:left="-284" w:right="-143" w:firstLine="56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E34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ЕДИНЫЙ ТЕЛЕФОН ВЫЗОВА ЭКСТРЕННЫХ ОПЕРАТИВНЫХ СЛУЖБ </w:t>
      </w:r>
      <w:r w:rsidRPr="000E34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112 </w:t>
      </w:r>
    </w:p>
    <w:tbl>
      <w:tblPr>
        <w:tblStyle w:val="a3"/>
        <w:tblW w:w="0" w:type="auto"/>
        <w:tblBorders>
          <w:top w:val="thinThickMediumGap" w:sz="24" w:space="0" w:color="auto"/>
          <w:left w:val="thinThickMediumGap" w:sz="24" w:space="0" w:color="auto"/>
          <w:bottom w:val="thinThickMediumGap" w:sz="24" w:space="0" w:color="auto"/>
          <w:right w:val="thinThickMediumGap" w:sz="24" w:space="0" w:color="auto"/>
          <w:insideH w:val="thinThickMediumGap" w:sz="24" w:space="0" w:color="auto"/>
          <w:insideV w:val="thinThickMediumGap" w:sz="24" w:space="0" w:color="auto"/>
        </w:tblBorders>
        <w:tblLook w:val="04A0" w:firstRow="1" w:lastRow="0" w:firstColumn="1" w:lastColumn="0" w:noHBand="0" w:noVBand="1"/>
      </w:tblPr>
      <w:tblGrid>
        <w:gridCol w:w="10420"/>
      </w:tblGrid>
      <w:tr w:rsidR="006B224A" w:rsidRPr="000E34DF" w:rsidTr="00C622C6">
        <w:tc>
          <w:tcPr>
            <w:tcW w:w="10420" w:type="dxa"/>
            <w:tcBorders>
              <w:top w:val="thinThickMediumGap" w:sz="24" w:space="0" w:color="auto"/>
              <w:left w:val="nil"/>
              <w:bottom w:val="nil"/>
              <w:right w:val="nil"/>
            </w:tcBorders>
          </w:tcPr>
          <w:p w:rsidR="00910165" w:rsidRPr="000E34DF" w:rsidRDefault="00910165" w:rsidP="00F918BB">
            <w:pPr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</w:tr>
    </w:tbl>
    <w:p w:rsidR="00910165" w:rsidRPr="000E34DF" w:rsidRDefault="00910165" w:rsidP="00910165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0E34DF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Комитет гражданской защиты населения</w:t>
      </w:r>
    </w:p>
    <w:p w:rsidR="00910165" w:rsidRPr="000E34DF" w:rsidRDefault="00910165" w:rsidP="00910165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0E34DF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администрации Волгограда</w:t>
      </w:r>
    </w:p>
    <w:sectPr w:rsidR="00910165" w:rsidRPr="000E34DF" w:rsidSect="001F225C">
      <w:pgSz w:w="11906" w:h="16838"/>
      <w:pgMar w:top="284" w:right="566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2F0A06"/>
    <w:multiLevelType w:val="hybridMultilevel"/>
    <w:tmpl w:val="7F08B3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F7579C"/>
    <w:multiLevelType w:val="multilevel"/>
    <w:tmpl w:val="A658F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5DE2938"/>
    <w:multiLevelType w:val="multilevel"/>
    <w:tmpl w:val="E3F4C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8814846"/>
    <w:multiLevelType w:val="multilevel"/>
    <w:tmpl w:val="BCB28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B8F"/>
    <w:rsid w:val="00025EC9"/>
    <w:rsid w:val="000874F2"/>
    <w:rsid w:val="000B5F8F"/>
    <w:rsid w:val="000E34DF"/>
    <w:rsid w:val="000F1393"/>
    <w:rsid w:val="00133049"/>
    <w:rsid w:val="001F225C"/>
    <w:rsid w:val="002147E8"/>
    <w:rsid w:val="00266171"/>
    <w:rsid w:val="002F52B9"/>
    <w:rsid w:val="00327AF7"/>
    <w:rsid w:val="003F0168"/>
    <w:rsid w:val="00460E27"/>
    <w:rsid w:val="00467314"/>
    <w:rsid w:val="004860E8"/>
    <w:rsid w:val="00494647"/>
    <w:rsid w:val="00590ED7"/>
    <w:rsid w:val="00591A43"/>
    <w:rsid w:val="005E429A"/>
    <w:rsid w:val="006B224A"/>
    <w:rsid w:val="006B2B8F"/>
    <w:rsid w:val="00717F23"/>
    <w:rsid w:val="00792BE1"/>
    <w:rsid w:val="008107E8"/>
    <w:rsid w:val="0087648D"/>
    <w:rsid w:val="00876DE9"/>
    <w:rsid w:val="00887814"/>
    <w:rsid w:val="008912B3"/>
    <w:rsid w:val="008E15C2"/>
    <w:rsid w:val="00910165"/>
    <w:rsid w:val="009467F3"/>
    <w:rsid w:val="009D2464"/>
    <w:rsid w:val="00A236C7"/>
    <w:rsid w:val="00B12AE8"/>
    <w:rsid w:val="00B42457"/>
    <w:rsid w:val="00B67CF6"/>
    <w:rsid w:val="00B76C3A"/>
    <w:rsid w:val="00BB78C4"/>
    <w:rsid w:val="00C07AF7"/>
    <w:rsid w:val="00C46A2C"/>
    <w:rsid w:val="00C622C6"/>
    <w:rsid w:val="00C73C05"/>
    <w:rsid w:val="00D46C68"/>
    <w:rsid w:val="00D54CCE"/>
    <w:rsid w:val="00D5756C"/>
    <w:rsid w:val="00D65B76"/>
    <w:rsid w:val="00D9325B"/>
    <w:rsid w:val="00E15787"/>
    <w:rsid w:val="00E9455E"/>
    <w:rsid w:val="00EE48EE"/>
    <w:rsid w:val="00F717E5"/>
    <w:rsid w:val="00F91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B7759E-D961-487F-BCEE-4FDD9D193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18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9101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E48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E48EE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9467F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385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Тимошкин Константин Валерьевич</dc:creator>
  <cp:lastModifiedBy>Фастова Ольга Львовна</cp:lastModifiedBy>
  <cp:revision>2</cp:revision>
  <cp:lastPrinted>2018-01-12T07:00:00Z</cp:lastPrinted>
  <dcterms:created xsi:type="dcterms:W3CDTF">2024-04-12T14:25:00Z</dcterms:created>
  <dcterms:modified xsi:type="dcterms:W3CDTF">2024-04-12T14:25:00Z</dcterms:modified>
</cp:coreProperties>
</file>